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4FE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pacing w:val="-20"/>
          <w:sz w:val="28"/>
          <w:szCs w:val="28"/>
        </w:rPr>
        <w:t>安徽合力股份有限公司配件分公司引进木箱供应商项目中标候选人公示</w:t>
      </w:r>
      <w:r>
        <w:rPr>
          <w:rFonts w:hint="eastAsia" w:ascii="宋体" w:hAnsi="宋体" w:eastAsia="宋体" w:cs="宋体"/>
          <w:sz w:val="28"/>
          <w:szCs w:val="28"/>
        </w:rPr>
        <w:br w:type="textWrapping"/>
      </w:r>
      <w:r>
        <w:rPr>
          <w:rFonts w:hint="eastAsia" w:ascii="宋体" w:hAnsi="宋体" w:eastAsia="宋体" w:cs="宋体"/>
          <w:sz w:val="28"/>
          <w:szCs w:val="28"/>
        </w:rPr>
        <w:t>发布时间：2026年2月</w:t>
      </w:r>
      <w:r>
        <w:rPr>
          <w:rFonts w:hint="eastAsia" w:ascii="宋体" w:hAnsi="宋体" w:eastAsia="宋体" w:cs="宋体"/>
          <w:sz w:val="28"/>
          <w:szCs w:val="28"/>
          <w:lang w:val="en-US" w:eastAsia="zh-CN"/>
        </w:rPr>
        <w:t>6</w:t>
      </w:r>
      <w:r>
        <w:rPr>
          <w:rFonts w:hint="eastAsia" w:ascii="宋体" w:hAnsi="宋体" w:eastAsia="宋体" w:cs="宋体"/>
          <w:sz w:val="28"/>
          <w:szCs w:val="28"/>
        </w:rPr>
        <w:t>日</w:t>
      </w:r>
      <w:r>
        <w:rPr>
          <w:rFonts w:hint="eastAsia" w:ascii="宋体" w:hAnsi="宋体" w:eastAsia="宋体" w:cs="宋体"/>
          <w:sz w:val="28"/>
          <w:szCs w:val="28"/>
        </w:rPr>
        <w:br w:type="textWrapping"/>
      </w:r>
    </w:p>
    <w:p w14:paraId="407DDE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安徽合力股份有限公司配件分公司引进木箱供应商项目（项目编号： 25AT47046709319）按照招标文件规定的评审方式，最终确定：    </w:t>
      </w:r>
      <w:r>
        <w:rPr>
          <w:rFonts w:hint="eastAsia" w:ascii="宋体" w:hAnsi="宋体" w:eastAsia="宋体" w:cs="宋体"/>
          <w:sz w:val="28"/>
          <w:szCs w:val="28"/>
        </w:rPr>
        <w:br w:type="textWrapping"/>
      </w:r>
      <w:r>
        <w:rPr>
          <w:rFonts w:hint="eastAsia" w:ascii="宋体" w:hAnsi="宋体" w:eastAsia="宋体" w:cs="宋体"/>
          <w:sz w:val="28"/>
          <w:szCs w:val="28"/>
        </w:rPr>
        <w:t>第一入围候选供应商：全椒召龙木业有限公司;</w:t>
      </w:r>
      <w:r>
        <w:rPr>
          <w:rFonts w:hint="eastAsia" w:ascii="宋体" w:hAnsi="宋体" w:eastAsia="宋体" w:cs="宋体"/>
          <w:sz w:val="28"/>
          <w:szCs w:val="28"/>
        </w:rPr>
        <w:br w:type="textWrapping"/>
      </w:r>
      <w:r>
        <w:rPr>
          <w:rFonts w:hint="eastAsia" w:ascii="宋体" w:hAnsi="宋体" w:eastAsia="宋体" w:cs="宋体"/>
          <w:sz w:val="28"/>
          <w:szCs w:val="28"/>
        </w:rPr>
        <w:t>第二入围候选供应商：合肥欣百达包装有限公司;</w:t>
      </w:r>
      <w:r>
        <w:rPr>
          <w:rFonts w:hint="eastAsia" w:ascii="宋体" w:hAnsi="宋体" w:eastAsia="宋体" w:cs="宋体"/>
          <w:sz w:val="28"/>
          <w:szCs w:val="28"/>
        </w:rPr>
        <w:br w:type="textWrapping"/>
      </w:r>
    </w:p>
    <w:p w14:paraId="70582D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公示截止日期：2026年</w:t>
      </w:r>
      <w:bookmarkStart w:id="0" w:name="_GoBack"/>
      <w:bookmarkEnd w:id="0"/>
      <w:r>
        <w:rPr>
          <w:rFonts w:hint="eastAsia" w:ascii="宋体" w:hAnsi="宋体" w:eastAsia="宋体" w:cs="宋体"/>
          <w:sz w:val="28"/>
          <w:szCs w:val="28"/>
        </w:rPr>
        <w:t>2月</w:t>
      </w:r>
      <w:r>
        <w:rPr>
          <w:rFonts w:hint="eastAsia" w:ascii="宋体" w:hAnsi="宋体" w:eastAsia="宋体" w:cs="宋体"/>
          <w:sz w:val="28"/>
          <w:szCs w:val="28"/>
          <w:lang w:val="en-US" w:eastAsia="zh-CN"/>
        </w:rPr>
        <w:t>9</w:t>
      </w:r>
      <w:r>
        <w:rPr>
          <w:rFonts w:hint="eastAsia" w:ascii="宋体" w:hAnsi="宋体" w:eastAsia="宋体" w:cs="宋体"/>
          <w:sz w:val="28"/>
          <w:szCs w:val="28"/>
        </w:rPr>
        <w:t>日17时。公示期内，如对上述中标候选人存在疑问，可依据相关规定向代理机构提出异议。</w:t>
      </w:r>
    </w:p>
    <w:p w14:paraId="419583D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rPr>
      </w:pPr>
    </w:p>
    <w:p w14:paraId="7E6EE0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提出异议的渠道和方式：</w:t>
      </w:r>
      <w:r>
        <w:rPr>
          <w:rFonts w:hint="eastAsia" w:ascii="宋体" w:hAnsi="宋体" w:eastAsia="宋体" w:cs="宋体"/>
          <w:sz w:val="28"/>
          <w:szCs w:val="28"/>
        </w:rPr>
        <w:br w:type="textWrapping"/>
      </w:r>
      <w:r>
        <w:rPr>
          <w:rFonts w:hint="eastAsia" w:ascii="宋体" w:hAnsi="宋体" w:eastAsia="宋体" w:cs="宋体"/>
          <w:sz w:val="28"/>
          <w:szCs w:val="28"/>
        </w:rPr>
        <w:t>1、投标人提出异议应当提交书面函件。异议函应当包括但不限于下列内容：</w:t>
      </w:r>
      <w:r>
        <w:rPr>
          <w:rFonts w:hint="eastAsia" w:ascii="宋体" w:hAnsi="宋体" w:eastAsia="宋体" w:cs="宋体"/>
          <w:sz w:val="28"/>
          <w:szCs w:val="28"/>
        </w:rPr>
        <w:br w:type="textWrapping"/>
      </w:r>
      <w:r>
        <w:rPr>
          <w:rFonts w:hint="eastAsia" w:ascii="宋体" w:hAnsi="宋体" w:eastAsia="宋体" w:cs="宋体"/>
          <w:sz w:val="28"/>
          <w:szCs w:val="28"/>
        </w:rPr>
        <w:t>（1）异议人的名称、地址、联系人及联系电话；</w:t>
      </w:r>
      <w:r>
        <w:rPr>
          <w:rFonts w:hint="eastAsia" w:ascii="宋体" w:hAnsi="宋体" w:eastAsia="宋体" w:cs="宋体"/>
          <w:sz w:val="28"/>
          <w:szCs w:val="28"/>
        </w:rPr>
        <w:br w:type="textWrapping"/>
      </w:r>
      <w:r>
        <w:rPr>
          <w:rFonts w:hint="eastAsia" w:ascii="宋体" w:hAnsi="宋体" w:eastAsia="宋体" w:cs="宋体"/>
          <w:sz w:val="28"/>
          <w:szCs w:val="28"/>
        </w:rPr>
        <w:t>（2）被异议人名称；</w:t>
      </w:r>
      <w:r>
        <w:rPr>
          <w:rFonts w:hint="eastAsia" w:ascii="宋体" w:hAnsi="宋体" w:eastAsia="宋体" w:cs="宋体"/>
          <w:sz w:val="28"/>
          <w:szCs w:val="28"/>
        </w:rPr>
        <w:br w:type="textWrapping"/>
      </w:r>
      <w:r>
        <w:rPr>
          <w:rFonts w:hint="eastAsia" w:ascii="宋体" w:hAnsi="宋体" w:eastAsia="宋体" w:cs="宋体"/>
          <w:sz w:val="28"/>
          <w:szCs w:val="28"/>
        </w:rPr>
        <w:t>（3）异议项目的名称、编号；</w:t>
      </w:r>
      <w:r>
        <w:rPr>
          <w:rFonts w:hint="eastAsia" w:ascii="宋体" w:hAnsi="宋体" w:eastAsia="宋体" w:cs="宋体"/>
          <w:sz w:val="28"/>
          <w:szCs w:val="28"/>
        </w:rPr>
        <w:br w:type="textWrapping"/>
      </w:r>
      <w:r>
        <w:rPr>
          <w:rFonts w:hint="eastAsia" w:ascii="宋体" w:hAnsi="宋体" w:eastAsia="宋体" w:cs="宋体"/>
          <w:sz w:val="28"/>
          <w:szCs w:val="28"/>
        </w:rPr>
        <w:t>（4）异议事项；</w:t>
      </w:r>
      <w:r>
        <w:rPr>
          <w:rFonts w:hint="eastAsia" w:ascii="宋体" w:hAnsi="宋体" w:eastAsia="宋体" w:cs="宋体"/>
          <w:sz w:val="28"/>
          <w:szCs w:val="28"/>
        </w:rPr>
        <w:br w:type="textWrapping"/>
      </w:r>
      <w:r>
        <w:rPr>
          <w:rFonts w:hint="eastAsia" w:ascii="宋体" w:hAnsi="宋体" w:eastAsia="宋体" w:cs="宋体"/>
          <w:sz w:val="28"/>
          <w:szCs w:val="28"/>
        </w:rPr>
        <w:t>（5）相关请求和主张</w:t>
      </w:r>
      <w:r>
        <w:rPr>
          <w:rFonts w:hint="eastAsia" w:ascii="宋体" w:hAnsi="宋体" w:eastAsia="宋体" w:cs="宋体"/>
          <w:sz w:val="28"/>
          <w:szCs w:val="28"/>
        </w:rPr>
        <w:br w:type="textWrapping"/>
      </w:r>
      <w:r>
        <w:rPr>
          <w:rFonts w:hint="eastAsia" w:ascii="宋体" w:hAnsi="宋体" w:eastAsia="宋体" w:cs="宋体"/>
          <w:sz w:val="28"/>
          <w:szCs w:val="28"/>
        </w:rPr>
        <w:t>（6）事实依据和证明材料；</w:t>
      </w:r>
      <w:r>
        <w:rPr>
          <w:rFonts w:hint="eastAsia" w:ascii="宋体" w:hAnsi="宋体" w:eastAsia="宋体" w:cs="宋体"/>
          <w:sz w:val="28"/>
          <w:szCs w:val="28"/>
        </w:rPr>
        <w:br w:type="textWrapping"/>
      </w:r>
      <w:r>
        <w:rPr>
          <w:rFonts w:hint="eastAsia" w:ascii="宋体" w:hAnsi="宋体" w:eastAsia="宋体" w:cs="宋体"/>
          <w:sz w:val="28"/>
          <w:szCs w:val="28"/>
        </w:rPr>
        <w:t>（7）法律依据；</w:t>
      </w:r>
      <w:r>
        <w:rPr>
          <w:rFonts w:hint="eastAsia" w:ascii="宋体" w:hAnsi="宋体" w:eastAsia="宋体" w:cs="宋体"/>
          <w:sz w:val="28"/>
          <w:szCs w:val="28"/>
        </w:rPr>
        <w:br w:type="textWrapping"/>
      </w:r>
      <w:r>
        <w:rPr>
          <w:rFonts w:hint="eastAsia" w:ascii="宋体" w:hAnsi="宋体" w:eastAsia="宋体" w:cs="宋体"/>
          <w:sz w:val="28"/>
          <w:szCs w:val="28"/>
        </w:rPr>
        <w:t>（8）异议应当署名。投标人(服务商)为自然人的，应当由本人签字；投标人为法人或者其他组织的，应当由法定代表人或者主要负责人签字并加盖单位公章。</w:t>
      </w:r>
      <w:r>
        <w:rPr>
          <w:rFonts w:hint="eastAsia" w:ascii="宋体" w:hAnsi="宋体" w:eastAsia="宋体" w:cs="宋体"/>
          <w:sz w:val="28"/>
          <w:szCs w:val="28"/>
        </w:rPr>
        <w:br w:type="textWrapping"/>
      </w:r>
      <w:r>
        <w:rPr>
          <w:rFonts w:hint="eastAsia" w:ascii="宋体" w:hAnsi="宋体" w:eastAsia="宋体" w:cs="宋体"/>
          <w:sz w:val="28"/>
          <w:szCs w:val="28"/>
        </w:rPr>
        <w:t>2、异议材料有下列情形的亦不予接收：</w:t>
      </w:r>
      <w:r>
        <w:rPr>
          <w:rFonts w:hint="eastAsia" w:ascii="宋体" w:hAnsi="宋体" w:eastAsia="宋体" w:cs="宋体"/>
          <w:sz w:val="28"/>
          <w:szCs w:val="28"/>
        </w:rPr>
        <w:br w:type="textWrapping"/>
      </w:r>
      <w:r>
        <w:rPr>
          <w:rFonts w:hint="eastAsia" w:ascii="宋体" w:hAnsi="宋体" w:eastAsia="宋体" w:cs="宋体"/>
          <w:sz w:val="28"/>
          <w:szCs w:val="28"/>
        </w:rPr>
        <w:t>（1）异议材料不完整的；</w:t>
      </w:r>
      <w:r>
        <w:rPr>
          <w:rFonts w:hint="eastAsia" w:ascii="宋体" w:hAnsi="宋体" w:eastAsia="宋体" w:cs="宋体"/>
          <w:sz w:val="28"/>
          <w:szCs w:val="28"/>
        </w:rPr>
        <w:br w:type="textWrapping"/>
      </w:r>
      <w:r>
        <w:rPr>
          <w:rFonts w:hint="eastAsia" w:ascii="宋体" w:hAnsi="宋体" w:eastAsia="宋体" w:cs="宋体"/>
          <w:sz w:val="28"/>
          <w:szCs w:val="28"/>
        </w:rPr>
        <w:t>（2）异议事项含有主观猜测等内容且无充分有效证据的；</w:t>
      </w:r>
      <w:r>
        <w:rPr>
          <w:rFonts w:hint="eastAsia" w:ascii="宋体" w:hAnsi="宋体" w:eastAsia="宋体" w:cs="宋体"/>
          <w:sz w:val="28"/>
          <w:szCs w:val="28"/>
        </w:rPr>
        <w:br w:type="textWrapping"/>
      </w:r>
      <w:r>
        <w:rPr>
          <w:rFonts w:hint="eastAsia" w:ascii="宋体" w:hAnsi="宋体" w:eastAsia="宋体" w:cs="宋体"/>
          <w:sz w:val="28"/>
          <w:szCs w:val="28"/>
        </w:rPr>
        <w:t>（3）对其他投标人(服务商)的投标文件详细内容异议，无法提供合法来源渠道的；</w:t>
      </w:r>
      <w:r>
        <w:rPr>
          <w:rFonts w:hint="eastAsia" w:ascii="宋体" w:hAnsi="宋体" w:eastAsia="宋体" w:cs="宋体"/>
          <w:sz w:val="28"/>
          <w:szCs w:val="28"/>
        </w:rPr>
        <w:br w:type="textWrapping"/>
      </w:r>
      <w:r>
        <w:rPr>
          <w:rFonts w:hint="eastAsia" w:ascii="宋体" w:hAnsi="宋体" w:eastAsia="宋体" w:cs="宋体"/>
          <w:sz w:val="28"/>
          <w:szCs w:val="28"/>
        </w:rPr>
        <w:t>（4）提出异议的时间超过国家法律法规规定时限的。</w:t>
      </w:r>
    </w:p>
    <w:p w14:paraId="6BF114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异议人若以异议为名谋取中标或恶意异议扰乱招标工作秩序的，将报请行政监督部门处理。</w:t>
      </w:r>
    </w:p>
    <w:p w14:paraId="30EF63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如公示期内无有效异议，本评审结果即为确定中标人的依据。</w:t>
      </w:r>
      <w:r>
        <w:rPr>
          <w:rFonts w:hint="eastAsia" w:ascii="宋体" w:hAnsi="宋体" w:eastAsia="宋体" w:cs="宋体"/>
          <w:sz w:val="28"/>
          <w:szCs w:val="28"/>
        </w:rPr>
        <w:br w:type="textWrapping"/>
      </w:r>
    </w:p>
    <w:p w14:paraId="26C229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br w:type="textWrapping"/>
      </w:r>
      <w:r>
        <w:rPr>
          <w:rFonts w:hint="eastAsia" w:ascii="宋体" w:hAnsi="宋体" w:eastAsia="宋体" w:cs="宋体"/>
          <w:sz w:val="28"/>
          <w:szCs w:val="28"/>
        </w:rPr>
        <w:t>代理机构: 安徽安天利信工程管理股份有限公司</w:t>
      </w:r>
      <w:r>
        <w:rPr>
          <w:rFonts w:hint="eastAsia" w:ascii="宋体" w:hAnsi="宋体" w:eastAsia="宋体" w:cs="宋体"/>
          <w:sz w:val="28"/>
          <w:szCs w:val="28"/>
        </w:rPr>
        <w:br w:type="textWrapping"/>
      </w:r>
      <w:r>
        <w:rPr>
          <w:rFonts w:hint="eastAsia" w:ascii="宋体" w:hAnsi="宋体" w:eastAsia="宋体" w:cs="宋体"/>
          <w:sz w:val="28"/>
          <w:szCs w:val="28"/>
        </w:rPr>
        <w:t>代理机构联系人：胡工</w:t>
      </w:r>
      <w:r>
        <w:rPr>
          <w:rFonts w:hint="eastAsia" w:ascii="宋体" w:hAnsi="宋体" w:eastAsia="宋体" w:cs="宋体"/>
          <w:sz w:val="28"/>
          <w:szCs w:val="28"/>
        </w:rPr>
        <w:br w:type="textWrapping"/>
      </w:r>
      <w:r>
        <w:rPr>
          <w:rFonts w:hint="eastAsia" w:ascii="宋体" w:hAnsi="宋体" w:eastAsia="宋体" w:cs="宋体"/>
          <w:sz w:val="28"/>
          <w:szCs w:val="28"/>
        </w:rPr>
        <w:t>代理机构联系电话：0551-63736770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7547A"/>
    <w:rsid w:val="77B7547A"/>
    <w:rsid w:val="7AAF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2026-02-06T05:33:00Z</dcterms:created>
  <dc:creator>敬可</dc:creator>
  <cp:lastModifiedBy>敬可</cp:lastModifiedBy>
  <dcterms:modified xsi:type="dcterms:W3CDTF">2026-02-06T05:46:07Z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4A3A03E3B5BA4015A3AED8680033A014_11</vt:lpwstr>
  </property>
  <property fmtid="{D5CDD505-2E9C-101B-9397-08002B2CF9AE}" pid="4" name="KSOTemplateDocerSaveRecord">
    <vt:lpwstr>eyJoZGlkIjoiNDk4NWIwNjE1ZTM2Njk1OTE4NDY2ZjRlOTBmNjkwMjIiLCJ1c2VySWQiOiIyNTIzOTIyNTEifQ==</vt:lpwstr>
  </property>
</Properties>
</file>